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Перечень стоимости услуг  ремонта грузовых полуприцепов</w:t>
      </w:r>
    </w:p>
    <w:p>
      <w:pPr>
        <w:pStyle w:val="style0"/>
        <w:spacing w:after="0" w:lineRule="auto" w:line="240"/>
        <w:ind w:left="2832" w:firstLine="708"/>
        <w:outlineLvl w:val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ИП Никитина Н.Н.</w:t>
      </w:r>
    </w:p>
    <w:p>
      <w:pPr>
        <w:pStyle w:val="style0"/>
        <w:spacing w:after="0" w:lineRule="auto" w:line="240"/>
        <w:ind w:left="2832" w:firstLine="708"/>
        <w:outlineLvl w:val="0"/>
        <w:rPr>
          <w:rFonts w:ascii="Times New Roman" w:cs="Times New Roman" w:hAnsi="Times New Roman"/>
          <w:b/>
          <w:lang w:val="en-US"/>
        </w:rPr>
      </w:pPr>
      <w:r>
        <w:rPr>
          <w:rFonts w:ascii="Times New Roman" w:cs="Times New Roman" w:hAnsi="Times New Roman"/>
          <w:b/>
        </w:rPr>
        <w:t>Г.</w:t>
      </w:r>
      <w:r>
        <w:rPr>
          <w:rFonts w:ascii="Times New Roman" w:cs="Times New Roman" w:hAnsi="Times New Roman"/>
          <w:b/>
          <w:lang w:val="en-US"/>
        </w:rPr>
        <w:t xml:space="preserve">Краснодар, восточный обход, </w:t>
      </w:r>
    </w:p>
    <w:p>
      <w:pPr>
        <w:pStyle w:val="style0"/>
        <w:spacing w:after="0" w:lineRule="auto" w:line="240"/>
        <w:ind w:left="2832" w:firstLine="708"/>
        <w:outlineLvl w:val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lang w:val="en-US"/>
        </w:rPr>
        <w:t xml:space="preserve">поворот на п. 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Индустриальный</w:t>
      </w:r>
    </w:p>
    <w:p>
      <w:pPr>
        <w:pStyle w:val="style0"/>
        <w:spacing w:after="0" w:lineRule="auto" w:line="240"/>
        <w:ind w:left="2832" w:firstLine="708"/>
        <w:outlineLvl w:val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тел.  89</w:t>
      </w:r>
      <w:r>
        <w:rPr>
          <w:rFonts w:ascii="Times New Roman" w:cs="Times New Roman" w:hAnsi="Times New Roman"/>
          <w:b/>
          <w:lang w:val="en-US"/>
        </w:rPr>
        <w:t>996397960</w:t>
      </w:r>
      <w:r>
        <w:rPr>
          <w:rFonts w:ascii="Times New Roman" w:cs="Times New Roman" w:hAnsi="Times New Roman"/>
          <w:b/>
        </w:rPr>
        <w:t xml:space="preserve"> Нина Николаевна</w:t>
      </w:r>
    </w:p>
    <w:p>
      <w:pPr>
        <w:pStyle w:val="style0"/>
        <w:spacing w:after="0" w:lineRule="auto" w:line="240"/>
        <w:ind w:left="2832" w:firstLine="708"/>
        <w:outlineLvl w:val="0"/>
        <w:rPr>
          <w:rFonts w:ascii="Times New Roman" w:cs="Times New Roman" w:hAnsi="Times New Roman"/>
          <w:b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34"/>
        <w:gridCol w:w="6264"/>
        <w:gridCol w:w="1077"/>
        <w:gridCol w:w="1696"/>
      </w:tblGrid>
      <w:tr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№ п\п</w:t>
            </w:r>
          </w:p>
        </w:tc>
        <w:tc>
          <w:tcPr>
            <w:tcW w:w="6264" w:type="dxa"/>
            <w:tcBorders/>
          </w:tcPr>
          <w:p>
            <w:pPr>
              <w:pStyle w:val="style0"/>
              <w:jc w:val="center"/>
              <w:rPr/>
            </w:pPr>
            <w:r>
              <w:t>Найменование работ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Ед.из.</w:t>
            </w:r>
          </w:p>
        </w:tc>
        <w:tc>
          <w:tcPr>
            <w:tcW w:w="1696" w:type="dxa"/>
            <w:tcBorders/>
          </w:tcPr>
          <w:p>
            <w:pPr>
              <w:pStyle w:val="style0"/>
              <w:jc w:val="center"/>
              <w:rPr/>
            </w:pPr>
            <w:r>
              <w:t>Цены</w:t>
            </w:r>
          </w:p>
          <w:p>
            <w:pPr>
              <w:pStyle w:val="style0"/>
              <w:jc w:val="center"/>
              <w:rPr/>
            </w:pPr>
            <w:r>
              <w:t>в руб.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Ремонт</w:t>
            </w:r>
            <w:r>
              <w:t xml:space="preserve"> </w:t>
            </w:r>
            <w:r>
              <w:t xml:space="preserve"> тента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м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5</w:t>
            </w:r>
            <w:r>
              <w:t>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Замена люверсов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100</w:t>
            </w:r>
            <w:r>
              <w:t xml:space="preserve"> 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Установка скобы под люверсу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Замена эспандора на боковой шторе</w:t>
            </w:r>
            <w:r>
              <w:t xml:space="preserve"> (одна сторона 13,6 м.)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1</w:t>
            </w:r>
            <w:r>
              <w:t>400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Изготовление нового тента на крышу</w:t>
            </w:r>
            <w:r>
              <w:t xml:space="preserve"> ( с установкой тента)</w:t>
            </w:r>
            <w:r>
              <w:t xml:space="preserve">   3м</w:t>
            </w:r>
          </w:p>
          <w:p>
            <w:pPr>
              <w:pStyle w:val="style0"/>
              <w:tabs>
                <w:tab w:val="center" w:leader="none" w:pos="3177"/>
              </w:tabs>
              <w:rPr/>
            </w:pPr>
            <w:r>
              <w:t>Из  рулона 2,5 метра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30</w:t>
            </w:r>
            <w:r>
              <w:t>000</w:t>
            </w:r>
            <w:r>
              <w:rPr>
                <w:lang w:val="en-US"/>
              </w:rPr>
              <w:t>-33000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Замена веревки на верхнем тенте</w:t>
            </w:r>
            <w:r>
              <w:t xml:space="preserve"> (одна сторона 13,6 м.)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20</w:t>
            </w:r>
            <w:r>
              <w:t>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Замена роликов</w:t>
            </w:r>
            <w:r>
              <w:t xml:space="preserve"> </w:t>
            </w:r>
            <w:r>
              <w:t xml:space="preserve"> на сдвижном механизме (любой марки телеги)</w:t>
            </w:r>
            <w:r>
              <w:t xml:space="preserve"> (</w:t>
            </w:r>
            <w:r>
              <w:t xml:space="preserve">замена </w:t>
            </w:r>
            <w:r>
              <w:t xml:space="preserve"> входит в стоимость работы)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300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8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Замена роликов на боковой шторе (</w:t>
            </w:r>
            <w:r>
              <w:rPr>
                <w:lang w:val="en-US"/>
              </w:rPr>
              <w:t>krone</w:t>
            </w:r>
            <w:r>
              <w:t>)</w:t>
            </w:r>
            <w:r>
              <w:t xml:space="preserve"> (ролик входит в стоимость работы)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650</w:t>
            </w:r>
            <w:r>
              <w:t xml:space="preserve">    850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9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Сварка Аргоном</w:t>
            </w:r>
            <w:r>
              <w:t xml:space="preserve">  ( От объема скидка)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см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Востановление полозьев  аргоном (от объема работы)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5000-20000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11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Изготовление задних стоек</w:t>
            </w:r>
            <w:r>
              <w:t xml:space="preserve"> 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  <w:r>
              <w:t>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12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Установка навесных петель на алюминиевые ворота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2000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13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14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Изготовление передних стоек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15000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15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Ремонт передней стенки ( от смещения груза)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индивидуально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16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Замена замков на шторе</w:t>
            </w:r>
            <w:r>
              <w:t xml:space="preserve"> (новый змок</w:t>
            </w:r>
            <w:r>
              <w:t xml:space="preserve"> + установка</w:t>
            </w:r>
            <w:r>
              <w:t>)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700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17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Ремонт штанг натяжки боковой шторы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</w:t>
            </w:r>
            <w:r>
              <w:t>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18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Продажа установка б\у сдвижных механизмов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индивидуально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19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Переоборудование  гардины (верх отдельно бегает,</w:t>
            </w:r>
            <w:r>
              <w:t xml:space="preserve"> Боковой тент поднимае</w:t>
            </w:r>
            <w:r>
              <w:t>тся на верх)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индивидуально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20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Переоборудование мешка в полу штору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индивидуально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21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Установка сдвижных механизмов на 6-ти и  7-ми метровые сцепки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индивидуально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22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Сварочные работы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электрод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23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Продажа расходных материалов на сдвижные механизмы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индивидуально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24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 xml:space="preserve">Металическая планка подъема тента на </w:t>
            </w:r>
            <w:r>
              <w:rPr>
                <w:lang w:val="en-US"/>
              </w:rPr>
              <w:t>schmitz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7</w:t>
            </w:r>
            <w:r>
              <w:t>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 xml:space="preserve">Пластиковая планка подъема тента на </w:t>
            </w:r>
            <w:r>
              <w:rPr>
                <w:lang w:val="en-US"/>
              </w:rPr>
              <w:t>schmitz</w:t>
            </w:r>
            <w:r>
              <w:t xml:space="preserve">  550 и 650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9</w:t>
            </w:r>
            <w:r>
              <w:t>00-</w:t>
            </w:r>
            <w:r>
              <w:t>1000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 xml:space="preserve">Установка пластиковой планки подъема тента на </w:t>
            </w:r>
            <w:r>
              <w:rPr>
                <w:lang w:val="en-US"/>
              </w:rPr>
              <w:t>schmitz</w:t>
            </w:r>
            <w:r>
              <w:t xml:space="preserve">  550 и </w:t>
            </w:r>
          </w:p>
          <w:p>
            <w:pPr>
              <w:pStyle w:val="style0"/>
              <w:rPr/>
            </w:pPr>
            <w:r>
              <w:t>650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25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 xml:space="preserve">Установка заклепки </w:t>
            </w:r>
            <w:r>
              <w:rPr>
                <w:rFonts w:cs="Calibri"/>
              </w:rPr>
              <w:t>Ø</w:t>
            </w:r>
            <w:r>
              <w:t xml:space="preserve"> 6,4</w:t>
            </w:r>
            <w:r>
              <w:t xml:space="preserve"> сталь\ аллюминий 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50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26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 xml:space="preserve">Установка заклепки </w:t>
            </w:r>
            <w:r>
              <w:rPr>
                <w:rFonts w:cs="Calibri"/>
              </w:rPr>
              <w:t>Ø</w:t>
            </w:r>
            <w:r>
              <w:t xml:space="preserve"> 6,4 сталь\ сталь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75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/>
            </w:pPr>
            <w:r>
              <w:t>2</w:t>
            </w:r>
            <w:r>
              <w:t>7</w:t>
            </w:r>
          </w:p>
        </w:tc>
        <w:tc>
          <w:tcPr>
            <w:tcW w:w="6264" w:type="dxa"/>
            <w:tcBorders/>
          </w:tcPr>
          <w:p>
            <w:pPr>
              <w:pStyle w:val="style0"/>
              <w:rPr/>
            </w:pPr>
            <w:r>
              <w:t>Установка пятака под ремешок на крыше</w:t>
            </w:r>
          </w:p>
        </w:tc>
        <w:tc>
          <w:tcPr>
            <w:tcW w:w="1077" w:type="dxa"/>
            <w:tcBorders/>
          </w:tcPr>
          <w:p>
            <w:pPr>
              <w:pStyle w:val="style0"/>
              <w:rPr/>
            </w:pPr>
            <w:r>
              <w:t>шт</w:t>
            </w:r>
          </w:p>
        </w:tc>
        <w:tc>
          <w:tcPr>
            <w:tcW w:w="1696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</w:tr>
    </w:tbl>
    <w:p>
      <w:pPr>
        <w:pStyle w:val="style31"/>
        <w:rPr>
          <w:rFonts w:ascii="Arial" w:cs="Arial" w:hAnsi="Arial"/>
          <w:i/>
          <w:sz w:val="22"/>
          <w:szCs w:val="22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При заключении договора, и постоянном сотрудничестве, от данного прай</w:t>
      </w:r>
      <w:r>
        <w:rPr>
          <w:rFonts w:ascii="Times New Roman" w:cs="Times New Roman" w:hAnsi="Times New Roman"/>
          <w:b/>
        </w:rPr>
        <w:t>са будет расчитана скидка на ремонт в размере от 3% до 7%. На запчасти скидка не распространяется.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00000003" w:usb1="00000000" w:usb2="00000000" w:usb3="00000000" w:csb0="00000001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5">
    <w:name w:val="heading 5"/>
    <w:basedOn w:val="style0"/>
    <w:next w:val="style0"/>
    <w:link w:val="style4097"/>
    <w:qFormat/>
    <w:pPr>
      <w:suppressAutoHyphens/>
      <w:spacing w:before="240" w:after="60" w:lineRule="auto" w:line="240"/>
      <w:outlineLvl w:val="4"/>
    </w:pPr>
    <w:rPr>
      <w:rFonts w:ascii="Calibri" w:cs="Times New Roman" w:eastAsia="Times New Roman" w:hAnsi="Calibri"/>
      <w:b/>
      <w:bCs/>
      <w:i/>
      <w:iCs/>
      <w:sz w:val="26"/>
      <w:szCs w:val="26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Заголовок 5 Знак"/>
    <w:basedOn w:val="style65"/>
    <w:next w:val="style4097"/>
    <w:link w:val="style5"/>
    <w:rPr>
      <w:rFonts w:ascii="Calibri" w:cs="Times New Roman" w:eastAsia="Times New Roman" w:hAnsi="Calibri"/>
      <w:b/>
      <w:bCs/>
      <w:i/>
      <w:iCs/>
      <w:sz w:val="26"/>
      <w:szCs w:val="26"/>
      <w:lang w:eastAsia="ar-SA"/>
    </w:rPr>
  </w:style>
  <w:style w:type="paragraph" w:styleId="style31">
    <w:name w:val="header"/>
    <w:basedOn w:val="style0"/>
    <w:next w:val="style31"/>
    <w:link w:val="style4098"/>
    <w:pPr>
      <w:tabs>
        <w:tab w:val="center" w:leader="none" w:pos="4677"/>
        <w:tab w:val="right" w:leader="none" w:pos="9355"/>
      </w:tabs>
      <w:suppressAutoHyphens/>
      <w:spacing w:after="0" w:lineRule="auto" w:line="240"/>
    </w:pPr>
    <w:rPr>
      <w:rFonts w:ascii="Courier New" w:cs="Times New Roman" w:eastAsia="Times New Roman" w:hAnsi="Courier New"/>
      <w:sz w:val="24"/>
      <w:szCs w:val="20"/>
      <w:lang w:eastAsia="ar-SA"/>
    </w:rPr>
  </w:style>
  <w:style w:type="character" w:customStyle="1" w:styleId="style4098">
    <w:name w:val="Верхний колонтитул Знак"/>
    <w:basedOn w:val="style65"/>
    <w:next w:val="style4098"/>
    <w:link w:val="style31"/>
    <w:rPr>
      <w:rFonts w:ascii="Courier New" w:cs="Times New Roman" w:eastAsia="Times New Roman" w:hAnsi="Courier New"/>
      <w:sz w:val="24"/>
      <w:szCs w:val="20"/>
      <w:lang w:eastAsia="ar-S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7A40-385E-407B-A7F8-42F06069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Words>317</Words>
  <Pages>3</Pages>
  <Characters>1697</Characters>
  <Application>WPS Office</Application>
  <DocSecurity>0</DocSecurity>
  <Paragraphs>167</Paragraphs>
  <ScaleCrop>false</ScaleCrop>
  <LinksUpToDate>false</LinksUpToDate>
  <CharactersWithSpaces>1921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2016-03-10T10:59:00Z</dcterms:created>
  <dc:creator>Admin</dc:creator>
  <lastModifiedBy>PLK-L01</lastModifiedBy>
  <dcterms:modified xsi:type="dcterms:W3CDTF">2017-08-16T06:04:39Z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